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75" w:rsidRDefault="00141072" w:rsidP="00250275">
      <w:pPr>
        <w:tabs>
          <w:tab w:val="left" w:pos="453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2977267</wp:posOffset>
                </wp:positionH>
                <wp:positionV relativeFrom="paragraph">
                  <wp:posOffset>69629</wp:posOffset>
                </wp:positionV>
                <wp:extent cx="3069203" cy="620202"/>
                <wp:effectExtent l="0" t="0" r="0" b="889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203" cy="620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072" w:rsidRDefault="001410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41D26" wp14:editId="2AAF3637">
                                  <wp:extent cx="2879725" cy="500068"/>
                                  <wp:effectExtent l="0" t="0" r="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9725" cy="500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234.45pt;margin-top:5.5pt;width:241.65pt;height:4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" fillcolor="white [3201]" stroked="f" strokeweight=".5pt">
                <v:textbox>
                  <w:txbxContent>
                    <w:p w:rsidR="00141072" w:rsidRDefault="00141072">
                      <w:r>
                        <w:rPr>
                          <w:noProof/>
                        </w:rPr>
                        <w:drawing>
                          <wp:inline distT="0" distB="0" distL="0" distR="0" wp14:anchorId="7C141D26" wp14:editId="2AAF3637">
                            <wp:extent cx="2879725" cy="500068"/>
                            <wp:effectExtent l="0" t="0" r="0" b="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9725" cy="500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54713A" wp14:editId="41886602">
            <wp:extent cx="1017588" cy="993775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88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141072">
        <w:rPr>
          <w:noProof/>
        </w:rPr>
        <w:t xml:space="preserve"> </w:t>
      </w:r>
      <w:r>
        <w:rPr>
          <w:noProof/>
        </w:rPr>
        <w:tab/>
      </w:r>
    </w:p>
    <w:p w:rsidR="00411118" w:rsidRDefault="00411118" w:rsidP="00250275">
      <w:pPr>
        <w:tabs>
          <w:tab w:val="left" w:pos="4536"/>
        </w:tabs>
        <w:rPr>
          <w:noProof/>
        </w:rPr>
      </w:pPr>
    </w:p>
    <w:p w:rsidR="00411118" w:rsidRPr="00411118" w:rsidRDefault="00411118" w:rsidP="00250275">
      <w:pPr>
        <w:tabs>
          <w:tab w:val="left" w:pos="4536"/>
        </w:tabs>
        <w:rPr>
          <w:b/>
          <w:noProof/>
          <w:sz w:val="28"/>
          <w:szCs w:val="28"/>
        </w:rPr>
      </w:pPr>
      <w:r w:rsidRPr="00411118">
        <w:rPr>
          <w:b/>
          <w:noProof/>
          <w:sz w:val="28"/>
          <w:szCs w:val="28"/>
        </w:rPr>
        <w:t>Informationen zum P&amp;G MINT-Award</w:t>
      </w:r>
    </w:p>
    <w:p w:rsidR="00411118" w:rsidRDefault="00411118" w:rsidP="00250275">
      <w:pPr>
        <w:tabs>
          <w:tab w:val="left" w:pos="4536"/>
        </w:tabs>
        <w:rPr>
          <w:noProof/>
        </w:rPr>
      </w:pPr>
    </w:p>
    <w:p w:rsidR="00411118" w:rsidRPr="00411118" w:rsidRDefault="008A266C" w:rsidP="00250275">
      <w:pPr>
        <w:tabs>
          <w:tab w:val="left" w:pos="4536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16</w:t>
      </w:r>
      <w:r w:rsidR="00411118" w:rsidRPr="00411118">
        <w:rPr>
          <w:b/>
          <w:noProof/>
          <w:sz w:val="24"/>
          <w:szCs w:val="24"/>
        </w:rPr>
        <w:t xml:space="preserve">. Wettbewerb Hessischer Schulen mit gymnasialem Bildungsgang </w:t>
      </w:r>
    </w:p>
    <w:p w:rsidR="00411118" w:rsidRDefault="00411118" w:rsidP="00250275">
      <w:pPr>
        <w:tabs>
          <w:tab w:val="left" w:pos="4536"/>
        </w:tabs>
        <w:rPr>
          <w:noProof/>
        </w:rPr>
      </w:pPr>
    </w:p>
    <w:p w:rsidR="00411118" w:rsidRPr="00411118" w:rsidRDefault="00411118" w:rsidP="00250275">
      <w:pPr>
        <w:tabs>
          <w:tab w:val="left" w:pos="4536"/>
        </w:tabs>
        <w:rPr>
          <w:b/>
          <w:i/>
          <w:noProof/>
        </w:rPr>
      </w:pPr>
      <w:r w:rsidRPr="00411118">
        <w:rPr>
          <w:b/>
          <w:i/>
          <w:noProof/>
        </w:rPr>
        <w:t>für innovative Projekte in den Bereichen Mathematik, Informationstechnologie, Naturwissenschaften und Technik.</w:t>
      </w:r>
    </w:p>
    <w:p w:rsidR="00411118" w:rsidRDefault="00411118" w:rsidP="00250275">
      <w:pPr>
        <w:tabs>
          <w:tab w:val="left" w:pos="4536"/>
        </w:tabs>
      </w:pPr>
    </w:p>
    <w:p w:rsidR="00BD2E91" w:rsidRDefault="00BD2E91" w:rsidP="00250275">
      <w:pPr>
        <w:tabs>
          <w:tab w:val="left" w:pos="4536"/>
        </w:tabs>
      </w:pPr>
      <w:r>
        <w:t>Gibt es in Ihrer Schule Aktivitäten, die darauf abzielen, bei den Schülern Begeisterung für naturwissenschaftliche Disziplinen zu wecken und vorhandene Interessen und Talente zu fördern?</w:t>
      </w:r>
    </w:p>
    <w:p w:rsidR="00BD2E91" w:rsidRDefault="00BD2E91" w:rsidP="00250275">
      <w:pPr>
        <w:tabs>
          <w:tab w:val="left" w:pos="4536"/>
        </w:tabs>
      </w:pPr>
      <w:r>
        <w:t>Gehen Sie mit Ihrer Schule und Ihren Schülerinnen und Schülern neue Wege mit zukunftsorientierten Projekten aus den Disziplinen Mathematik, Informationstechnologie, Naturwissenschaften oder Technik (MINT)?</w:t>
      </w:r>
    </w:p>
    <w:p w:rsidR="00BD2E91" w:rsidRDefault="00BD2E91" w:rsidP="00250275">
      <w:pPr>
        <w:tabs>
          <w:tab w:val="left" w:pos="4536"/>
        </w:tabs>
      </w:pPr>
    </w:p>
    <w:p w:rsidR="00BD2E91" w:rsidRPr="00B671E0" w:rsidRDefault="00BD2E91" w:rsidP="00250275">
      <w:pPr>
        <w:tabs>
          <w:tab w:val="left" w:pos="4536"/>
        </w:tabs>
        <w:rPr>
          <w:i/>
        </w:rPr>
      </w:pPr>
      <w:r w:rsidRPr="00B671E0">
        <w:rPr>
          <w:i/>
        </w:rPr>
        <w:t>Dann machen Sie mit und bewerben sich beim P&amp;G MINT-Award.</w:t>
      </w:r>
    </w:p>
    <w:p w:rsidR="00BD2E91" w:rsidRDefault="00BD2E91" w:rsidP="00250275">
      <w:pPr>
        <w:tabs>
          <w:tab w:val="left" w:pos="4536"/>
        </w:tabs>
      </w:pPr>
    </w:p>
    <w:p w:rsidR="00411118" w:rsidRDefault="00411118" w:rsidP="00250275">
      <w:pPr>
        <w:tabs>
          <w:tab w:val="left" w:pos="4536"/>
        </w:tabs>
      </w:pPr>
      <w:r>
        <w:t>Melden Sie Ihr Schulprojekt bei der Landesarbeitsgemeinschaft SCHU</w:t>
      </w:r>
      <w:r w:rsidR="008A266C">
        <w:t>LEWIRTSCHAFT Hessen (LAG) zur 18</w:t>
      </w:r>
      <w:r>
        <w:t>. MINT-Messe an. D</w:t>
      </w:r>
      <w:r w:rsidR="00785049">
        <w:t>en</w:t>
      </w:r>
      <w:r>
        <w:t xml:space="preserve"> entsprechende</w:t>
      </w:r>
      <w:r w:rsidR="00785049">
        <w:t>n</w:t>
      </w:r>
      <w:r>
        <w:t xml:space="preserve"> </w:t>
      </w:r>
      <w:r w:rsidR="00785049">
        <w:t>Bewerbungsbogen</w:t>
      </w:r>
      <w:r>
        <w:t xml:space="preserve"> können Sie auf unserer Internetseite (schule-wirtschaft-hessen.de) downloaden. </w:t>
      </w:r>
    </w:p>
    <w:p w:rsidR="00411118" w:rsidRDefault="00411118" w:rsidP="00250275">
      <w:pPr>
        <w:tabs>
          <w:tab w:val="left" w:pos="4536"/>
        </w:tabs>
      </w:pPr>
    </w:p>
    <w:p w:rsidR="00411118" w:rsidRPr="00BD2E91" w:rsidRDefault="00411118" w:rsidP="00250275">
      <w:pPr>
        <w:tabs>
          <w:tab w:val="left" w:pos="4536"/>
        </w:tabs>
        <w:rPr>
          <w:b/>
        </w:rPr>
      </w:pPr>
      <w:r w:rsidRPr="00BD2E91">
        <w:rPr>
          <w:b/>
        </w:rPr>
        <w:t xml:space="preserve">Anmeldeschluss für </w:t>
      </w:r>
      <w:r w:rsidR="008A266C">
        <w:rPr>
          <w:b/>
        </w:rPr>
        <w:t>Schulprojekte ist der 11. November 2022</w:t>
      </w:r>
    </w:p>
    <w:p w:rsidR="00411118" w:rsidRDefault="00411118" w:rsidP="00250275">
      <w:pPr>
        <w:tabs>
          <w:tab w:val="left" w:pos="4536"/>
        </w:tabs>
      </w:pPr>
    </w:p>
    <w:p w:rsidR="00411118" w:rsidRDefault="008A266C" w:rsidP="00250275">
      <w:pPr>
        <w:tabs>
          <w:tab w:val="left" w:pos="4536"/>
        </w:tabs>
      </w:pPr>
      <w:r>
        <w:t xml:space="preserve">Die </w:t>
      </w:r>
      <w:r w:rsidR="00785049">
        <w:t>„leer</w:t>
      </w:r>
      <w:r>
        <w:t>e“</w:t>
      </w:r>
      <w:r w:rsidR="00785049">
        <w:t xml:space="preserve"> </w:t>
      </w:r>
      <w:proofErr w:type="spellStart"/>
      <w:r w:rsidR="00785049">
        <w:t>Powerpoint</w:t>
      </w:r>
      <w:proofErr w:type="spellEnd"/>
      <w:r w:rsidR="00785049">
        <w:t>-Präsentationsvorlage, in die Sie alle für die Bewerbung nötigen Informationen eintragen und an die LAG zurück mailen (</w:t>
      </w:r>
      <w:hyperlink r:id="rId12" w:history="1">
        <w:r w:rsidR="00785049" w:rsidRPr="008A7F30">
          <w:rPr>
            <w:rStyle w:val="Hyperlink"/>
          </w:rPr>
          <w:t>schule-wirtschaft@bwhw.de</w:t>
        </w:r>
      </w:hyperlink>
      <w:r w:rsidR="00785049">
        <w:t>)</w:t>
      </w:r>
      <w:r>
        <w:t xml:space="preserve"> können Sie auf unserer Internet-Seite downloaden</w:t>
      </w:r>
      <w:r w:rsidR="00785049">
        <w:t xml:space="preserve">. </w:t>
      </w:r>
    </w:p>
    <w:p w:rsidR="00785049" w:rsidRDefault="00785049" w:rsidP="00250275">
      <w:pPr>
        <w:tabs>
          <w:tab w:val="left" w:pos="4536"/>
        </w:tabs>
      </w:pPr>
    </w:p>
    <w:p w:rsidR="00785049" w:rsidRPr="00BD2E91" w:rsidRDefault="00785049" w:rsidP="00250275">
      <w:pPr>
        <w:tabs>
          <w:tab w:val="left" w:pos="4536"/>
        </w:tabs>
        <w:rPr>
          <w:b/>
        </w:rPr>
      </w:pPr>
      <w:r w:rsidRPr="00BD2E91">
        <w:rPr>
          <w:b/>
        </w:rPr>
        <w:t>Einsendeschluss für die Präse</w:t>
      </w:r>
      <w:r w:rsidR="008A266C">
        <w:rPr>
          <w:b/>
        </w:rPr>
        <w:t xml:space="preserve">ntation ist der </w:t>
      </w:r>
      <w:r w:rsidR="001707DB">
        <w:rPr>
          <w:b/>
        </w:rPr>
        <w:t>1</w:t>
      </w:r>
      <w:bookmarkStart w:id="0" w:name="_GoBack"/>
      <w:bookmarkEnd w:id="0"/>
      <w:r w:rsidR="008A266C">
        <w:rPr>
          <w:b/>
        </w:rPr>
        <w:t>1. November 2022</w:t>
      </w:r>
      <w:r w:rsidRPr="00BD2E91">
        <w:rPr>
          <w:b/>
        </w:rPr>
        <w:t>.</w:t>
      </w:r>
    </w:p>
    <w:p w:rsidR="00785049" w:rsidRDefault="00785049" w:rsidP="00250275">
      <w:pPr>
        <w:tabs>
          <w:tab w:val="left" w:pos="4536"/>
        </w:tabs>
      </w:pPr>
    </w:p>
    <w:p w:rsidR="00785049" w:rsidRDefault="00785049" w:rsidP="00250275">
      <w:pPr>
        <w:tabs>
          <w:tab w:val="left" w:pos="4536"/>
        </w:tabs>
      </w:pPr>
      <w:r>
        <w:t xml:space="preserve">am </w:t>
      </w:r>
      <w:r w:rsidR="009244F3">
        <w:rPr>
          <w:b/>
        </w:rPr>
        <w:t>28</w:t>
      </w:r>
      <w:r w:rsidR="008A266C">
        <w:rPr>
          <w:b/>
        </w:rPr>
        <w:t>. November 2022</w:t>
      </w:r>
      <w:r>
        <w:t xml:space="preserve"> stellen Sie dann im Rahmen der </w:t>
      </w:r>
      <w:r w:rsidR="008A266C">
        <w:rPr>
          <w:b/>
        </w:rPr>
        <w:t>18</w:t>
      </w:r>
      <w:r w:rsidRPr="00BD2E91">
        <w:rPr>
          <w:b/>
        </w:rPr>
        <w:t>. MINT-Messe im Hessischen Landtag</w:t>
      </w:r>
      <w:r>
        <w:t xml:space="preserve"> in Wiesbaden Ihr Projekt vor: mit Postern/Plakaten oder mit anderem anschaulichen Material.</w:t>
      </w:r>
    </w:p>
    <w:p w:rsidR="00785049" w:rsidRDefault="00785049" w:rsidP="00250275">
      <w:pPr>
        <w:tabs>
          <w:tab w:val="left" w:pos="4536"/>
        </w:tabs>
      </w:pPr>
    </w:p>
    <w:p w:rsidR="00785049" w:rsidRDefault="00785049" w:rsidP="00250275">
      <w:pPr>
        <w:tabs>
          <w:tab w:val="left" w:pos="4536"/>
        </w:tabs>
      </w:pPr>
      <w:r>
        <w:t xml:space="preserve">Alle Projekte werden öffentlich präsentiert und haben so </w:t>
      </w:r>
      <w:r w:rsidR="00BD2E91">
        <w:t>d</w:t>
      </w:r>
      <w:r>
        <w:t>ie Chance auf einen der attraktiven Preise.</w:t>
      </w:r>
    </w:p>
    <w:p w:rsidR="00785049" w:rsidRDefault="00785049" w:rsidP="00250275">
      <w:pPr>
        <w:tabs>
          <w:tab w:val="left" w:pos="4536"/>
        </w:tabs>
      </w:pPr>
    </w:p>
    <w:p w:rsidR="00785049" w:rsidRDefault="00785049" w:rsidP="00250275">
      <w:pPr>
        <w:tabs>
          <w:tab w:val="left" w:pos="4536"/>
        </w:tabs>
      </w:pPr>
      <w:r>
        <w:t>Die eingereichte Präsentation bewertet eine Jury aus Mitarbeiter</w:t>
      </w:r>
      <w:r w:rsidR="001C4BBF">
        <w:t>/-innen</w:t>
      </w:r>
      <w:r>
        <w:t xml:space="preserve"> des Procter &amp; </w:t>
      </w:r>
      <w:proofErr w:type="spellStart"/>
      <w:r>
        <w:t>Gamble</w:t>
      </w:r>
      <w:proofErr w:type="spellEnd"/>
      <w:r>
        <w:t xml:space="preserve"> Konzerns und der Landesarbeitsgemeinschaft SCHULEWIRTSCHAFT Hessen. Ansatz und Konzept der Schule dürfen anhand von Einzelprojekten vorgestellt werden.</w:t>
      </w:r>
    </w:p>
    <w:p w:rsidR="00785049" w:rsidRDefault="00785049" w:rsidP="00250275">
      <w:pPr>
        <w:tabs>
          <w:tab w:val="left" w:pos="4536"/>
        </w:tabs>
      </w:pPr>
      <w:r>
        <w:t xml:space="preserve">Die </w:t>
      </w:r>
      <w:r w:rsidRPr="00785049">
        <w:rPr>
          <w:b/>
        </w:rPr>
        <w:t>Qualität der Einzelprojekte</w:t>
      </w:r>
      <w:r>
        <w:t xml:space="preserve">, der </w:t>
      </w:r>
      <w:r w:rsidRPr="00785049">
        <w:rPr>
          <w:b/>
        </w:rPr>
        <w:t>Messestand</w:t>
      </w:r>
      <w:r>
        <w:t xml:space="preserve"> sowie die </w:t>
      </w:r>
      <w:r w:rsidRPr="00785049">
        <w:rPr>
          <w:b/>
        </w:rPr>
        <w:t>Präsentation</w:t>
      </w:r>
      <w:r>
        <w:t xml:space="preserve"> sind damit Grundlage der Bewertung.</w:t>
      </w:r>
    </w:p>
    <w:p w:rsidR="00785049" w:rsidRDefault="00785049" w:rsidP="00250275">
      <w:pPr>
        <w:tabs>
          <w:tab w:val="left" w:pos="4536"/>
        </w:tabs>
      </w:pPr>
    </w:p>
    <w:p w:rsidR="00785049" w:rsidRDefault="00785049" w:rsidP="00250275">
      <w:pPr>
        <w:tabs>
          <w:tab w:val="left" w:pos="4536"/>
        </w:tabs>
      </w:pPr>
      <w:r>
        <w:t xml:space="preserve">Im Sinne von Spannung und Dramaturgie sollen </w:t>
      </w:r>
      <w:r w:rsidRPr="00785049">
        <w:rPr>
          <w:b/>
        </w:rPr>
        <w:t>Schülerinnen und Schüler</w:t>
      </w:r>
      <w:r>
        <w:t xml:space="preserve"> aller teilnehmenden Schulen die Gelegenheit erhalten, </w:t>
      </w:r>
      <w:r w:rsidRPr="00785049">
        <w:rPr>
          <w:b/>
        </w:rPr>
        <w:t>ihr Projekt in der Gruppe zu präsentieren</w:t>
      </w:r>
      <w:r>
        <w:t xml:space="preserve"> und der Jury Rede und Antwort zu stehen.</w:t>
      </w:r>
      <w:r w:rsidR="00B671E0">
        <w:t xml:space="preserve"> </w:t>
      </w:r>
      <w:r>
        <w:t xml:space="preserve">Die Präsentation erfolgt auf der Basis der Präsentationsvorlage, die als Bewerbung eingesendet wird (Einzelheiten siehe Präsentationsvorlage). Sie darf fünf Minuten nicht überschreiten. </w:t>
      </w:r>
    </w:p>
    <w:p w:rsidR="00785049" w:rsidRDefault="00785049" w:rsidP="00250275">
      <w:pPr>
        <w:tabs>
          <w:tab w:val="left" w:pos="4536"/>
        </w:tabs>
      </w:pPr>
    </w:p>
    <w:p w:rsidR="00785049" w:rsidRDefault="00785049" w:rsidP="00250275">
      <w:pPr>
        <w:tabs>
          <w:tab w:val="left" w:pos="4536"/>
        </w:tabs>
      </w:pPr>
      <w:r>
        <w:t xml:space="preserve">Aus dem Gesamteindruck werden von der Jury die drei Sieger ermittelt und am Ende der MINT-Messe bekannt gegeben. </w:t>
      </w:r>
    </w:p>
    <w:p w:rsidR="00785049" w:rsidRDefault="00785049" w:rsidP="00250275">
      <w:pPr>
        <w:tabs>
          <w:tab w:val="left" w:pos="4536"/>
        </w:tabs>
      </w:pPr>
    </w:p>
    <w:p w:rsidR="00785049" w:rsidRDefault="00785049" w:rsidP="00250275">
      <w:pPr>
        <w:tabs>
          <w:tab w:val="left" w:pos="4536"/>
        </w:tabs>
      </w:pPr>
      <w:r>
        <w:t>Der Hauptpreis des P&amp;G MINT-Award ist mit 3.000 € dotiert, der zweite Preis mit 2.000 € und der dritte Preis mit 1.000 €.</w:t>
      </w:r>
    </w:p>
    <w:p w:rsidR="00785049" w:rsidRDefault="00785049" w:rsidP="00250275">
      <w:pPr>
        <w:tabs>
          <w:tab w:val="left" w:pos="4536"/>
        </w:tabs>
      </w:pPr>
    </w:p>
    <w:p w:rsidR="00785049" w:rsidRDefault="00E52137" w:rsidP="00250275">
      <w:pPr>
        <w:tabs>
          <w:tab w:val="left" w:pos="4536"/>
        </w:tabs>
      </w:pPr>
      <w:r>
        <w:t>Es handelt sich um einen Schulpreis für MINT-Förderung in der Schule.</w:t>
      </w:r>
    </w:p>
    <w:p w:rsidR="00411118" w:rsidRDefault="00411118" w:rsidP="00250275">
      <w:pPr>
        <w:tabs>
          <w:tab w:val="left" w:pos="4536"/>
        </w:tabs>
      </w:pPr>
    </w:p>
    <w:p w:rsidR="00411118" w:rsidRPr="00250275" w:rsidRDefault="00785049" w:rsidP="00250275">
      <w:pPr>
        <w:tabs>
          <w:tab w:val="left" w:pos="4536"/>
        </w:tabs>
      </w:pPr>
      <w:r>
        <w:t>Der Rechtsweg ist ausgeschlossen.</w:t>
      </w:r>
    </w:p>
    <w:sectPr w:rsidR="00411118" w:rsidRPr="00250275" w:rsidSect="00B671E0">
      <w:pgSz w:w="11906" w:h="16838" w:code="9"/>
      <w:pgMar w:top="284" w:right="1134" w:bottom="284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F2C" w:rsidRDefault="00074F2C" w:rsidP="009B0498">
      <w:r>
        <w:separator/>
      </w:r>
    </w:p>
  </w:endnote>
  <w:endnote w:type="continuationSeparator" w:id="0">
    <w:p w:rsidR="00074F2C" w:rsidRDefault="00074F2C" w:rsidP="009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F2C" w:rsidRDefault="00074F2C" w:rsidP="009B0498">
      <w:r>
        <w:separator/>
      </w:r>
    </w:p>
  </w:footnote>
  <w:footnote w:type="continuationSeparator" w:id="0">
    <w:p w:rsidR="00074F2C" w:rsidRDefault="00074F2C" w:rsidP="009B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30D88"/>
    <w:multiLevelType w:val="hybridMultilevel"/>
    <w:tmpl w:val="8B9ECC8E"/>
    <w:lvl w:ilvl="0" w:tplc="226CF676">
      <w:start w:val="1"/>
      <w:numFmt w:val="bullet"/>
      <w:pStyle w:val="AufzhlzeichenEbene1"/>
      <w:lvlText w:val=""/>
      <w:lvlJc w:val="left"/>
      <w:pPr>
        <w:ind w:left="360" w:hanging="360"/>
      </w:pPr>
      <w:rPr>
        <w:rFonts w:ascii="Wingdings" w:hAnsi="Wingdings" w:cs="Wingdings" w:hint="default"/>
        <w:color w:val="D70E6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defaultTabStop w:val="708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WHWAutor" w:val="dr"/>
    <w:docVar w:name="DokumentGuid" w:val="ce483e29-e4e7-4f3d-9625-daebca25c78d"/>
    <w:docVar w:name="SerienDruckTyp" w:val="Nichts"/>
  </w:docVars>
  <w:rsids>
    <w:rsidRoot w:val="00411118"/>
    <w:rsid w:val="00000CA0"/>
    <w:rsid w:val="000056D8"/>
    <w:rsid w:val="00040999"/>
    <w:rsid w:val="00047215"/>
    <w:rsid w:val="00074F2C"/>
    <w:rsid w:val="000A6C8C"/>
    <w:rsid w:val="0010050E"/>
    <w:rsid w:val="00126246"/>
    <w:rsid w:val="0013002A"/>
    <w:rsid w:val="001347D3"/>
    <w:rsid w:val="00141072"/>
    <w:rsid w:val="00146F9F"/>
    <w:rsid w:val="001707DB"/>
    <w:rsid w:val="00173F9F"/>
    <w:rsid w:val="001B702E"/>
    <w:rsid w:val="001C4BBF"/>
    <w:rsid w:val="001F4A95"/>
    <w:rsid w:val="00207DC0"/>
    <w:rsid w:val="002346E0"/>
    <w:rsid w:val="00250275"/>
    <w:rsid w:val="00272F1A"/>
    <w:rsid w:val="00351148"/>
    <w:rsid w:val="003760F9"/>
    <w:rsid w:val="003B7340"/>
    <w:rsid w:val="00411118"/>
    <w:rsid w:val="00417589"/>
    <w:rsid w:val="0042510C"/>
    <w:rsid w:val="00434DDF"/>
    <w:rsid w:val="00440EFA"/>
    <w:rsid w:val="00452C9E"/>
    <w:rsid w:val="004535A3"/>
    <w:rsid w:val="00486EDE"/>
    <w:rsid w:val="004B0828"/>
    <w:rsid w:val="004C6E65"/>
    <w:rsid w:val="004E238A"/>
    <w:rsid w:val="004F1F41"/>
    <w:rsid w:val="00506F8A"/>
    <w:rsid w:val="0051246C"/>
    <w:rsid w:val="005560D4"/>
    <w:rsid w:val="005569D4"/>
    <w:rsid w:val="00566C04"/>
    <w:rsid w:val="00573ADB"/>
    <w:rsid w:val="00586C3F"/>
    <w:rsid w:val="005E1F6F"/>
    <w:rsid w:val="00611AB7"/>
    <w:rsid w:val="00612BB6"/>
    <w:rsid w:val="0064625C"/>
    <w:rsid w:val="006B1478"/>
    <w:rsid w:val="006D1FF4"/>
    <w:rsid w:val="00703131"/>
    <w:rsid w:val="00721C24"/>
    <w:rsid w:val="007673DB"/>
    <w:rsid w:val="00776873"/>
    <w:rsid w:val="007824D6"/>
    <w:rsid w:val="00785049"/>
    <w:rsid w:val="007C1E90"/>
    <w:rsid w:val="007D0970"/>
    <w:rsid w:val="007F4222"/>
    <w:rsid w:val="00802799"/>
    <w:rsid w:val="008119E4"/>
    <w:rsid w:val="00823DD8"/>
    <w:rsid w:val="008328F0"/>
    <w:rsid w:val="008412FC"/>
    <w:rsid w:val="008725AC"/>
    <w:rsid w:val="00874035"/>
    <w:rsid w:val="00897289"/>
    <w:rsid w:val="008A14CE"/>
    <w:rsid w:val="008A266C"/>
    <w:rsid w:val="008B737D"/>
    <w:rsid w:val="00914276"/>
    <w:rsid w:val="009244F3"/>
    <w:rsid w:val="0096432D"/>
    <w:rsid w:val="00982563"/>
    <w:rsid w:val="009B0498"/>
    <w:rsid w:val="009B38C1"/>
    <w:rsid w:val="00A117F6"/>
    <w:rsid w:val="00A269A0"/>
    <w:rsid w:val="00A40131"/>
    <w:rsid w:val="00A41878"/>
    <w:rsid w:val="00AA3627"/>
    <w:rsid w:val="00B17A3E"/>
    <w:rsid w:val="00B349BA"/>
    <w:rsid w:val="00B671E0"/>
    <w:rsid w:val="00BD2E91"/>
    <w:rsid w:val="00BD5097"/>
    <w:rsid w:val="00BF41A3"/>
    <w:rsid w:val="00C145F6"/>
    <w:rsid w:val="00C31D17"/>
    <w:rsid w:val="00C93C79"/>
    <w:rsid w:val="00C957FF"/>
    <w:rsid w:val="00CD5F53"/>
    <w:rsid w:val="00CE1D69"/>
    <w:rsid w:val="00D14635"/>
    <w:rsid w:val="00D440A7"/>
    <w:rsid w:val="00DE1BCE"/>
    <w:rsid w:val="00E22B97"/>
    <w:rsid w:val="00E52137"/>
    <w:rsid w:val="00E95876"/>
    <w:rsid w:val="00E969AF"/>
    <w:rsid w:val="00EA7733"/>
    <w:rsid w:val="00F30CA0"/>
    <w:rsid w:val="00F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7316B1"/>
  <w15:docId w15:val="{748DAEFD-FA0B-44F3-BF3B-FAE2F36F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26246"/>
  </w:style>
  <w:style w:type="paragraph" w:styleId="berschrift1">
    <w:name w:val="heading 1"/>
    <w:basedOn w:val="Standard"/>
    <w:next w:val="Standard"/>
    <w:uiPriority w:val="7"/>
    <w:semiHidden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93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0">
    <w:name w:val="Überschrift  1"/>
    <w:basedOn w:val="Standard"/>
    <w:uiPriority w:val="1"/>
    <w:qFormat/>
    <w:rsid w:val="008328F0"/>
    <w:pPr>
      <w:outlineLvl w:val="0"/>
    </w:pPr>
    <w:rPr>
      <w:b/>
      <w:color w:val="D60F69"/>
      <w:sz w:val="28"/>
    </w:rPr>
  </w:style>
  <w:style w:type="paragraph" w:customStyle="1" w:styleId="berschrift20">
    <w:name w:val="Überschrift  2"/>
    <w:basedOn w:val="berschrift10"/>
    <w:uiPriority w:val="2"/>
    <w:qFormat/>
    <w:rsid w:val="008328F0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328F0"/>
    <w:pPr>
      <w:pBdr>
        <w:bottom w:val="single" w:sz="4" w:space="1" w:color="D60F69"/>
      </w:pBdr>
      <w:outlineLvl w:val="1"/>
    </w:pPr>
    <w:rPr>
      <w:rFonts w:cs="Arial"/>
      <w:b/>
    </w:rPr>
  </w:style>
  <w:style w:type="paragraph" w:customStyle="1" w:styleId="AufzhlzeichenEbene1">
    <w:name w:val="Aufzählzeichen Ebene 1"/>
    <w:basedOn w:val="Standard"/>
    <w:uiPriority w:val="5"/>
    <w:qFormat/>
    <w:rsid w:val="008328F0"/>
    <w:pPr>
      <w:numPr>
        <w:numId w:val="3"/>
      </w:numPr>
    </w:pPr>
  </w:style>
  <w:style w:type="paragraph" w:customStyle="1" w:styleId="AufzhlzeichenEbene2">
    <w:name w:val="Aufzählzeichen Ebene  2"/>
    <w:basedOn w:val="Standard"/>
    <w:uiPriority w:val="6"/>
    <w:qFormat/>
    <w:rsid w:val="00566C04"/>
    <w:pPr>
      <w:numPr>
        <w:ilvl w:val="1"/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2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wischenberschriftEbene2">
    <w:name w:val="Zwischenüberschrift Ebene 2"/>
    <w:basedOn w:val="Standard"/>
    <w:uiPriority w:val="4"/>
    <w:qFormat/>
    <w:rsid w:val="008328F0"/>
    <w:pPr>
      <w:spacing w:before="220" w:after="220"/>
      <w:outlineLvl w:val="1"/>
    </w:pPr>
    <w:rPr>
      <w:rFonts w:cs="Arial"/>
      <w:b/>
    </w:rPr>
  </w:style>
  <w:style w:type="paragraph" w:styleId="Kopfzeile">
    <w:name w:val="header"/>
    <w:basedOn w:val="Standard"/>
    <w:link w:val="Kopf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72F1A"/>
  </w:style>
  <w:style w:type="paragraph" w:styleId="Fuzeile">
    <w:name w:val="footer"/>
    <w:basedOn w:val="Standard"/>
    <w:link w:val="FuzeileZchn"/>
    <w:uiPriority w:val="99"/>
    <w:semiHidden/>
    <w:rsid w:val="00DE1B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72F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1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11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85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chule-wirtschaft@bwhw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B3130C-30DA-499D-BB97-A755589C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Gruppe BWHW Standardvorlage</vt:lpstr>
    </vt:vector>
  </TitlesOfParts>
  <Company>Bildungswerk der Hessischen Wirtschaft e. V.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Gruppe BWHW Standardvorlage</dc:title>
  <dc:creator>Rheinbay, Doris</dc:creator>
  <cp:lastModifiedBy>Merk, Claudia</cp:lastModifiedBy>
  <cp:revision>2</cp:revision>
  <cp:lastPrinted>2019-07-01T12:55:00Z</cp:lastPrinted>
  <dcterms:created xsi:type="dcterms:W3CDTF">2022-10-19T06:55:00Z</dcterms:created>
  <dcterms:modified xsi:type="dcterms:W3CDTF">2022-10-19T06:55:00Z</dcterms:modified>
</cp:coreProperties>
</file>